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10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8.0" w:type="dxa"/>
        <w:jc w:val="left"/>
        <w:tblInd w:w="3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4"/>
        <w:gridCol w:w="4974"/>
        <w:tblGridChange w:id="0">
          <w:tblGrid>
            <w:gridCol w:w="5094"/>
            <w:gridCol w:w="4974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LESSION PLAN FOR WINTER SEMESTER 2025-26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8" w:right="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POLYTECHNIC, NUAPADA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Faculty: Rink</w:t>
            </w:r>
            <w:r w:rsidDel="00000000" w:rsidR="00000000" w:rsidRPr="00000000">
              <w:rPr>
                <w:rtl w:val="0"/>
              </w:rPr>
              <w:t xml:space="preserve">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Naik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Year:2025-26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No.:</w:t>
            </w:r>
            <w:r w:rsidDel="00000000" w:rsidR="00000000" w:rsidRPr="00000000">
              <w:rPr>
                <w:rtl w:val="0"/>
              </w:rPr>
              <w:t xml:space="preserve"> CSEPC 206/TH3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Name: </w:t>
            </w:r>
            <w:r w:rsidDel="00000000" w:rsidR="00000000" w:rsidRPr="00000000">
              <w:rPr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Program: Diploma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Branch: CSE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Year/Sem: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Section: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Period s : 45 P/ Sem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 Semester Exam : 70marks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Assessment</w:t>
              <w:tab/>
              <w:t xml:space="preserve">: 30 Marks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MARKS :100 Marks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1139"/>
        <w:gridCol w:w="4738"/>
        <w:gridCol w:w="1595"/>
        <w:tblGridChange w:id="0">
          <w:tblGrid>
            <w:gridCol w:w="715"/>
            <w:gridCol w:w="967"/>
            <w:gridCol w:w="876"/>
            <w:gridCol w:w="1139"/>
            <w:gridCol w:w="4738"/>
            <w:gridCol w:w="1595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5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80" w:right="162" w:firstLine="11.99999999999999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(min)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78" w:right="162" w:firstLine="15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Unit/ Chapter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4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to be covered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446" w:right="0" w:hanging="81.99999999999996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method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Introduction to 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Network Models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OSI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OSI Reference Model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layer architecture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TCP/IP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TCP/IP 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Layer of TCP/IP suite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58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 Layer: Transmission Media–Principles and issues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Wired Media-Coaxial, UTP, STP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Black 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Fiber Optic Cables -Single Mode &amp; Multimode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Wireless Media–HF, VHF, UHF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Microwave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Ku Band, WIFI 802.11 a/b/g/n/ac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280" w:top="940" w:left="108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905"/>
        <w:gridCol w:w="4972"/>
        <w:gridCol w:w="1595"/>
        <w:tblGridChange w:id="0">
          <w:tblGrid>
            <w:gridCol w:w="715"/>
            <w:gridCol w:w="967"/>
            <w:gridCol w:w="876"/>
            <w:gridCol w:w="905"/>
            <w:gridCol w:w="4972"/>
            <w:gridCol w:w="1595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CellularData-2G,3G,4G,&amp;5G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Network topologies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Data Link Layer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Design issues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DLL protocols (Ethernet, WLAN, Bluetooth)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Switching Techniques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VLAN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Layer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issues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Internet Protocols (IPv4&amp; IPv6)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Routing–principles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Routing issues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Routing Algorithms: Distance-vector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Link-state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Routing Protocols: RIP, OSPF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44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Transport Layer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issues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3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UDP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Application Layer: Design Issues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DNS, DHCP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SNMP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FTP &amp;TFTP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SMTP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Telnet &amp; SSH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Network Devices: NIC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Hub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Switch-Core, Distribution &amp; Access Switches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Router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WiFi Access-Point &amp; Wireless LAN Controller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2445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400" w:left="108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